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200" w:before="0" w:line="276" w:lineRule="auto"/>
        <w:ind w:firstLine="54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Председателю Комиссии по вопросам </w:t>
      </w:r>
    </w:p>
    <w:p w:rsidR="00000000" w:rsidDel="00000000" w:rsidP="00000000" w:rsidRDefault="00000000" w:rsidRPr="00000000">
      <w:pPr>
        <w:spacing w:after="200" w:before="0" w:line="276" w:lineRule="auto"/>
        <w:ind w:firstLine="54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градостроительства, землепользования и застройки</w:t>
      </w:r>
    </w:p>
    <w:p w:rsidR="00000000" w:rsidDel="00000000" w:rsidP="00000000" w:rsidRDefault="00000000" w:rsidRPr="00000000">
      <w:pPr>
        <w:spacing w:after="200" w:before="0" w:line="276" w:lineRule="auto"/>
        <w:ind w:firstLine="54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при Правительстве Москвы в ТиНАО г.Москвы</w:t>
      </w:r>
    </w:p>
    <w:p w:rsidR="00000000" w:rsidDel="00000000" w:rsidP="00000000" w:rsidRDefault="00000000" w:rsidRPr="00000000">
      <w:pPr>
        <w:spacing w:after="200" w:before="0" w:line="276" w:lineRule="auto"/>
        <w:ind w:firstLine="54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Префекту ТиНАО г.Москвы Д.В.Набокину</w:t>
      </w:r>
    </w:p>
    <w:p w:rsidR="00000000" w:rsidDel="00000000" w:rsidP="00000000" w:rsidRDefault="00000000" w:rsidRPr="00000000">
      <w:pPr>
        <w:spacing w:after="0" w:before="0" w:line="240" w:lineRule="auto"/>
        <w:ind w:firstLine="54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Мы, нижеподписавшиеся участники публичных слушаний, считаем необходимым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пересмотреть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представленный на публичные слушания проект планировки территории вблизи деревни Лапшинка, деревни Шельбутово и деревни Пыхтино поселений Внуковское, Московский Новомосковского административного округа города Москвы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в части, относящейся к д.Рассказовка и прилегающей территории Ульяновского лесопарка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. </w:t>
      </w:r>
    </w:p>
    <w:p w:rsidR="00000000" w:rsidDel="00000000" w:rsidP="00000000" w:rsidRDefault="00000000" w:rsidRPr="00000000">
      <w:pPr>
        <w:spacing w:after="0" w:before="0" w:line="240" w:lineRule="auto"/>
        <w:ind w:firstLine="54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Представленные на публичные слушания предложения по развитию транспортного каркаса на данной части территории были разработаны с учетом ранее утвержденного проекта планировки, предусматривающего строительство автотранспортного тоннеля по ходу Боровского шоссе на пересечении с ул. Шолохова, что обеспечивало бессветофорный проезд к строящемуся ТПУ «Рассказовка» при движении из области по Боровскому шоссе.  Вследствие строительства линии метрополитена сооружение данного автотранспортного тоннеля на сегодняшний момент стало технически невозможным. Для обеспечения эффективного подъезда к ТПУ «Рассказовка»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требуется разработка новой схемы развития транспортного каркаса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на прилегающей территории.</w:t>
      </w:r>
    </w:p>
    <w:p w:rsidR="00000000" w:rsidDel="00000000" w:rsidP="00000000" w:rsidRDefault="00000000" w:rsidRPr="00000000">
      <w:pPr>
        <w:spacing w:after="0" w:before="0" w:line="240" w:lineRule="auto"/>
        <w:ind w:firstLine="54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При этом считаем необходимым исключить прохождение новых автомагистралей через жилую застройку деревни Рассказовка и посередине лесного массива Ульяновского лесопарка. </w:t>
      </w:r>
    </w:p>
    <w:p w:rsidR="00000000" w:rsidDel="00000000" w:rsidP="00000000" w:rsidRDefault="00000000" w:rsidRPr="00000000">
      <w:pPr>
        <w:spacing w:after="0" w:before="0" w:line="240" w:lineRule="auto"/>
        <w:ind w:firstLine="54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Сохранение целостности лесного массива на участке, непосредственно прилегающем к густонаселенному жилому району, является необходимым условием для поддержания экологического баланса на всей окружающей территории.</w:t>
      </w:r>
    </w:p>
    <w:p w:rsidR="00000000" w:rsidDel="00000000" w:rsidP="00000000" w:rsidRDefault="00000000" w:rsidRPr="00000000">
      <w:pPr>
        <w:spacing w:after="0" w:before="0" w:line="240" w:lineRule="auto"/>
        <w:ind w:firstLine="54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Отказ от социально чувствительного решения об изъятии земельных участков с расположенными на них жилыми домами в д.Рассказовка одновременно позволит высвободить средства, предназначенные для выкупа земельных участков и строений, направив их непосредственно на строительство необходимых для развития города автодорог.</w:t>
      </w:r>
    </w:p>
    <w:p w:rsidR="00000000" w:rsidDel="00000000" w:rsidP="00000000" w:rsidRDefault="00000000" w:rsidRPr="00000000">
      <w:pPr>
        <w:spacing w:after="0" w:before="0" w:line="240" w:lineRule="auto"/>
        <w:ind w:firstLine="54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Для доработки проекта развития транспортного каркаса на данном участке предлагаем создать в соответствии с п.1 ст.70 Градостроительного кодекса города Москвы (Закон города Москвы N 28 от 25 июня 2008 года) при окружной комиссии рабочую группу, включающую специалистов в области градостроительства, Москомархитектуры, экологов, а также представителей объединений граждан и органов местного самоуправления.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firstLine="708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Предложения по корректировке проекта развития транспортного каркаса на 6 листах прилагаются.</w:t>
      </w:r>
    </w:p>
    <w:tbl>
      <w:tblPr>
        <w:tblStyle w:val="Table1"/>
        <w:bidiVisual w:val="0"/>
        <w:tblW w:w="10682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5"/>
        <w:gridCol w:w="4605"/>
        <w:gridCol w:w="4252"/>
        <w:gridCol w:w="1360"/>
        <w:tblGridChange w:id="0">
          <w:tblGrid>
            <w:gridCol w:w="465"/>
            <w:gridCol w:w="4605"/>
            <w:gridCol w:w="4252"/>
            <w:gridCol w:w="1360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z w:val="26"/>
                <w:szCs w:val="26"/>
                <w:vertAlign w:val="baseline"/>
                <w:rtl w:val="0"/>
              </w:rPr>
              <w:t xml:space="preserve">№</w:t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z w:val="26"/>
                <w:szCs w:val="26"/>
                <w:vertAlign w:val="baseline"/>
                <w:rtl w:val="0"/>
              </w:rPr>
              <w:t xml:space="preserve">Ф.И.О.</w:t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z w:val="26"/>
                <w:szCs w:val="26"/>
                <w:vertAlign w:val="baseline"/>
                <w:rtl w:val="0"/>
              </w:rPr>
              <w:t xml:space="preserve">Адрес, 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z w:val="26"/>
                <w:szCs w:val="26"/>
                <w:vertAlign w:val="baseline"/>
                <w:rtl w:val="0"/>
              </w:rPr>
              <w:t xml:space="preserve">Контактный телефон</w:t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z w:val="26"/>
                <w:szCs w:val="26"/>
                <w:vertAlign w:val="baseline"/>
                <w:rtl w:val="0"/>
              </w:rPr>
              <w:t xml:space="preserve">Подпись</w:t>
            </w:r>
          </w:p>
        </w:tc>
      </w:tr>
      <w:tr>
        <w:trPr>
          <w:trHeight w:val="960" w:hRule="atLeast"/>
        </w:trPr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40" w:hRule="atLeast"/>
        </w:trPr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60" w:hRule="atLeast"/>
        </w:trPr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20" w:hRule="atLeast"/>
        </w:trPr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